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CD" w:rsidRPr="00955F9C" w:rsidRDefault="00301425" w:rsidP="00301425">
      <w:pPr>
        <w:jc w:val="center"/>
        <w:rPr>
          <w:rFonts w:ascii="Calibri Light" w:hAnsi="Calibri Light" w:cs="Arial"/>
          <w:bCs/>
          <w:sz w:val="24"/>
        </w:rPr>
      </w:pPr>
      <w:bookmarkStart w:id="0" w:name="_GoBack"/>
      <w:bookmarkEnd w:id="0"/>
      <w:r w:rsidRPr="00955F9C">
        <w:rPr>
          <w:rFonts w:ascii="Calibri Light" w:hAnsi="Calibri Light" w:cs="Arial"/>
          <w:bCs/>
          <w:noProof/>
          <w:sz w:val="36"/>
        </w:rPr>
        <w:drawing>
          <wp:anchor distT="36576" distB="36576" distL="36576" distR="36576" simplePos="0" relativeHeight="251658240" behindDoc="0" locked="0" layoutInCell="1" allowOverlap="0" wp14:anchorId="7570B1FF" wp14:editId="7F6979F2">
            <wp:simplePos x="0" y="0"/>
            <wp:positionH relativeFrom="page">
              <wp:posOffset>457200</wp:posOffset>
            </wp:positionH>
            <wp:positionV relativeFrom="margin">
              <wp:posOffset>0</wp:posOffset>
            </wp:positionV>
            <wp:extent cx="1143000" cy="1143000"/>
            <wp:effectExtent l="0" t="0" r="0" b="0"/>
            <wp:wrapNone/>
            <wp:docPr id="1" name="Picture 1" descr="Nevada_stat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vada_state_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5CD" w:rsidRPr="00955F9C">
        <w:rPr>
          <w:rFonts w:ascii="Calibri Light" w:hAnsi="Calibri Light" w:cs="Arial"/>
          <w:bCs/>
          <w:sz w:val="36"/>
        </w:rPr>
        <w:t xml:space="preserve">NV </w:t>
      </w:r>
      <w:r w:rsidR="00944F48" w:rsidRPr="00955F9C">
        <w:rPr>
          <w:rFonts w:ascii="Calibri Light" w:hAnsi="Calibri Light" w:cs="Arial"/>
          <w:bCs/>
          <w:sz w:val="36"/>
        </w:rPr>
        <w:t>DIVISION OF INSURANCE</w:t>
      </w:r>
    </w:p>
    <w:p w:rsidR="00D44527" w:rsidRPr="00955F9C" w:rsidRDefault="009249FF" w:rsidP="00AB1869">
      <w:pPr>
        <w:jc w:val="center"/>
        <w:rPr>
          <w:rFonts w:ascii="Calibri Light" w:hAnsi="Calibri Light" w:cs="Arial"/>
          <w:bCs/>
          <w:sz w:val="24"/>
        </w:rPr>
      </w:pPr>
      <w:r>
        <w:rPr>
          <w:rFonts w:ascii="Calibri Light" w:hAnsi="Calibri Light" w:cs="Arial"/>
          <w:bCs/>
          <w:sz w:val="24"/>
        </w:rPr>
        <w:t>STATE SPECIFIC REQUIREMENTS</w:t>
      </w:r>
    </w:p>
    <w:p w:rsidR="00CF6B02" w:rsidRPr="00955F9C" w:rsidRDefault="00340BCD" w:rsidP="00AB1869">
      <w:pPr>
        <w:jc w:val="center"/>
        <w:rPr>
          <w:rFonts w:ascii="Calibri Light" w:hAnsi="Calibri Light" w:cs="Arial"/>
          <w:bCs/>
          <w:sz w:val="24"/>
        </w:rPr>
      </w:pPr>
      <w:r>
        <w:rPr>
          <w:rFonts w:ascii="Calibri Light" w:hAnsi="Calibri Light" w:cs="Arial"/>
          <w:bCs/>
          <w:sz w:val="24"/>
        </w:rPr>
        <w:t>ACQUISITION</w:t>
      </w:r>
      <w:r w:rsidR="00197C0C">
        <w:rPr>
          <w:rFonts w:ascii="Calibri Light" w:hAnsi="Calibri Light" w:cs="Arial"/>
          <w:bCs/>
          <w:sz w:val="24"/>
        </w:rPr>
        <w:t xml:space="preserve"> OF TWO OR MORE</w:t>
      </w:r>
    </w:p>
    <w:p w:rsidR="00CF6B02" w:rsidRPr="00955F9C" w:rsidRDefault="00944F48" w:rsidP="00AB1869">
      <w:pPr>
        <w:jc w:val="center"/>
        <w:rPr>
          <w:rFonts w:ascii="Calibri Light" w:hAnsi="Calibri Light" w:cs="Arial"/>
          <w:bCs/>
          <w:sz w:val="24"/>
        </w:rPr>
      </w:pPr>
      <w:r w:rsidRPr="00955F9C">
        <w:rPr>
          <w:rFonts w:ascii="Calibri Light" w:hAnsi="Calibri Light" w:cs="Arial"/>
          <w:bCs/>
          <w:sz w:val="24"/>
        </w:rPr>
        <w:t xml:space="preserve"> </w:t>
      </w:r>
      <w:r w:rsidR="00174F27" w:rsidRPr="00955F9C">
        <w:rPr>
          <w:rFonts w:ascii="Calibri Light" w:hAnsi="Calibri Light" w:cs="Arial"/>
          <w:bCs/>
          <w:sz w:val="24"/>
        </w:rPr>
        <w:t xml:space="preserve">FOREIGN </w:t>
      </w:r>
      <w:r w:rsidR="00CF6B02" w:rsidRPr="00955F9C">
        <w:rPr>
          <w:rFonts w:ascii="Calibri Light" w:hAnsi="Calibri Light" w:cs="Arial"/>
          <w:bCs/>
          <w:sz w:val="24"/>
        </w:rPr>
        <w:t>INSURER</w:t>
      </w:r>
      <w:r w:rsidR="009B0FF2" w:rsidRPr="00955F9C">
        <w:rPr>
          <w:rFonts w:ascii="Calibri Light" w:hAnsi="Calibri Light" w:cs="Arial"/>
          <w:bCs/>
          <w:sz w:val="24"/>
        </w:rPr>
        <w:t>S</w:t>
      </w:r>
      <w:r w:rsidR="00CF6B02" w:rsidRPr="00955F9C">
        <w:rPr>
          <w:rFonts w:ascii="Calibri Light" w:hAnsi="Calibri Light" w:cs="Arial"/>
          <w:bCs/>
          <w:sz w:val="24"/>
        </w:rPr>
        <w:t xml:space="preserve"> </w:t>
      </w:r>
    </w:p>
    <w:p w:rsidR="004E6C17" w:rsidRDefault="00B73771" w:rsidP="007E0A56">
      <w:pPr>
        <w:ind w:left="0" w:firstLine="0"/>
        <w:jc w:val="left"/>
      </w:pPr>
      <w:r w:rsidRPr="00D32FA9">
        <w:tab/>
      </w:r>
      <w:r w:rsidRPr="00D32FA9">
        <w:tab/>
      </w:r>
      <w:r w:rsidRPr="00D32FA9">
        <w:tab/>
      </w:r>
      <w:r w:rsidRPr="00D32FA9">
        <w:tab/>
      </w:r>
      <w:r w:rsidRPr="00D32FA9">
        <w:tab/>
      </w:r>
      <w:r w:rsidRPr="00D32FA9">
        <w:tab/>
      </w:r>
      <w:r w:rsidRPr="00D32FA9">
        <w:tab/>
      </w:r>
      <w:r w:rsidRPr="00D32FA9">
        <w:tab/>
      </w:r>
      <w:r w:rsidRPr="00D32FA9">
        <w:tab/>
      </w:r>
      <w:r w:rsidRPr="00D32FA9">
        <w:tab/>
      </w:r>
      <w:r w:rsidRPr="00D32FA9">
        <w:tab/>
      </w:r>
    </w:p>
    <w:p w:rsidR="00301425" w:rsidRPr="00D32FA9" w:rsidRDefault="00B73771" w:rsidP="007E0A56">
      <w:pPr>
        <w:ind w:left="0" w:firstLine="0"/>
        <w:jc w:val="left"/>
      </w:pPr>
      <w:r w:rsidRPr="00D32FA9">
        <w:tab/>
      </w:r>
      <w:r w:rsidRPr="00D32FA9">
        <w:tab/>
      </w:r>
    </w:p>
    <w:p w:rsidR="007360A6" w:rsidRDefault="00B73771" w:rsidP="003777CC">
      <w:pPr>
        <w:ind w:left="0" w:firstLine="0"/>
      </w:pPr>
      <w:r w:rsidRPr="00D32FA9">
        <w:tab/>
      </w:r>
    </w:p>
    <w:p w:rsidR="00D846CD" w:rsidRDefault="007360A6" w:rsidP="003777CC">
      <w:pPr>
        <w:ind w:left="0" w:firstLine="0"/>
      </w:pPr>
      <w:r w:rsidRPr="00D846CD">
        <w:t>A</w:t>
      </w:r>
      <w:r w:rsidR="00D56301" w:rsidRPr="00D846CD">
        <w:t>n</w:t>
      </w:r>
      <w:r w:rsidR="00D56301" w:rsidRPr="00D846CD">
        <w:rPr>
          <w:b/>
        </w:rPr>
        <w:t xml:space="preserve"> Acquisition</w:t>
      </w:r>
      <w:r w:rsidR="00510833">
        <w:rPr>
          <w:b/>
        </w:rPr>
        <w:t xml:space="preserve"> involves a change of control </w:t>
      </w:r>
      <w:r w:rsidR="00303DDC">
        <w:rPr>
          <w:b/>
        </w:rPr>
        <w:t xml:space="preserve">at the insurer level </w:t>
      </w:r>
      <w:r w:rsidR="00510833" w:rsidRPr="00510833">
        <w:t>and</w:t>
      </w:r>
      <w:r w:rsidRPr="00510833">
        <w:t xml:space="preserve"> </w:t>
      </w:r>
      <w:r w:rsidRPr="00D846CD">
        <w:t xml:space="preserve">requires notification to all states in which the applicant is licensed. </w:t>
      </w:r>
      <w:r w:rsidR="00623D6C">
        <w:t xml:space="preserve"> </w:t>
      </w:r>
    </w:p>
    <w:p w:rsidR="00402674" w:rsidRDefault="00402674" w:rsidP="003777CC">
      <w:pPr>
        <w:ind w:left="0" w:firstLine="0"/>
      </w:pPr>
    </w:p>
    <w:p w:rsidR="00303DDC" w:rsidRDefault="00303DDC" w:rsidP="00303DDC">
      <w:pPr>
        <w:ind w:left="0" w:firstLine="0"/>
      </w:pPr>
      <w:r w:rsidRPr="007363B8">
        <w:t>Submit a cover letter</w:t>
      </w:r>
      <w:r>
        <w:t xml:space="preserve"> stating the effective date.</w:t>
      </w:r>
    </w:p>
    <w:p w:rsidR="00303DDC" w:rsidRDefault="00303DDC" w:rsidP="00303DDC">
      <w:pPr>
        <w:ind w:left="0" w:firstLine="0"/>
      </w:pPr>
    </w:p>
    <w:p w:rsidR="00303DDC" w:rsidRPr="007363B8" w:rsidRDefault="00623D6C" w:rsidP="00303DDC">
      <w:pPr>
        <w:ind w:left="0" w:firstLine="0"/>
      </w:pPr>
      <w:r>
        <w:t>NAC 692C.045 requires the submission of</w:t>
      </w:r>
      <w:r w:rsidR="00303DDC">
        <w:t xml:space="preserve"> a </w:t>
      </w:r>
      <w:r w:rsidR="00303DDC" w:rsidRPr="00D846CD">
        <w:t>Form E</w:t>
      </w:r>
      <w:r w:rsidR="00303DDC">
        <w:t xml:space="preserve"> </w:t>
      </w:r>
      <w:r w:rsidR="00303DDC" w:rsidRPr="00D846CD">
        <w:t>(Pre-Acquisition Notification Form Regarding the Potential Competitive Impact of a</w:t>
      </w:r>
      <w:r w:rsidR="00303DDC">
        <w:t xml:space="preserve"> </w:t>
      </w:r>
      <w:r w:rsidR="00303DDC" w:rsidRPr="00D846CD">
        <w:t>Proposed Acquisition by a Non-Domiciliary Insurer Doing Business in this State) at least 30 days before the completion of a change of control</w:t>
      </w:r>
      <w:r w:rsidR="00303DDC">
        <w:t xml:space="preserve"> </w:t>
      </w:r>
      <w:r w:rsidR="00303DDC" w:rsidRPr="00D846CD">
        <w:t xml:space="preserve">transaction. </w:t>
      </w:r>
      <w:r w:rsidR="00303DDC">
        <w:t>Attach a statement regarding market share.</w:t>
      </w:r>
      <w:r>
        <w:t xml:space="preserve"> A Form E may be found on our website at </w:t>
      </w:r>
      <w:hyperlink r:id="rId9" w:history="1">
        <w:r w:rsidRPr="009917E9">
          <w:rPr>
            <w:rStyle w:val="Hyperlink"/>
          </w:rPr>
          <w:t>http://doi.nv.gov/Insurers/Company-Admissions/</w:t>
        </w:r>
      </w:hyperlink>
      <w:r>
        <w:t xml:space="preserve"> under Holding Company Forms.</w:t>
      </w:r>
    </w:p>
    <w:p w:rsidR="00303DDC" w:rsidRPr="007363B8" w:rsidRDefault="00303DDC" w:rsidP="00303DDC">
      <w:pPr>
        <w:ind w:left="0" w:firstLine="0"/>
      </w:pPr>
      <w:r w:rsidRPr="007363B8">
        <w:tab/>
      </w:r>
      <w:r w:rsidRPr="007363B8">
        <w:tab/>
      </w:r>
      <w:r w:rsidRPr="007363B8">
        <w:tab/>
      </w:r>
      <w:r w:rsidRPr="007363B8">
        <w:tab/>
      </w:r>
    </w:p>
    <w:p w:rsidR="00303DDC" w:rsidRPr="007363B8" w:rsidRDefault="00303DDC" w:rsidP="00303DDC">
      <w:pPr>
        <w:ind w:left="0" w:firstLine="0"/>
        <w:rPr>
          <w:b/>
        </w:rPr>
      </w:pPr>
      <w:r w:rsidRPr="007363B8">
        <w:rPr>
          <w:b/>
        </w:rPr>
        <w:t>Filing Fees</w:t>
      </w:r>
    </w:p>
    <w:p w:rsidR="00303DDC" w:rsidRPr="007363B8" w:rsidRDefault="00303DDC" w:rsidP="00303DDC">
      <w:pPr>
        <w:ind w:left="0" w:firstLine="0"/>
        <w:rPr>
          <w:b/>
        </w:rPr>
      </w:pPr>
    </w:p>
    <w:p w:rsidR="00303DDC" w:rsidRDefault="00BC461E" w:rsidP="00303DDC">
      <w:pPr>
        <w:ind w:left="0" w:firstLine="0"/>
      </w:pPr>
      <w:r>
        <w:t>$10</w:t>
      </w:r>
      <w:r w:rsidR="00303DDC">
        <w:t xml:space="preserve"> </w:t>
      </w:r>
      <w:r>
        <w:t>(or retaliatory) for each</w:t>
      </w:r>
      <w:r w:rsidR="00303DDC">
        <w:t xml:space="preserve"> of the following </w:t>
      </w:r>
      <w:r>
        <w:t>- if amended</w:t>
      </w:r>
      <w:r w:rsidR="00303DDC">
        <w:t>:</w:t>
      </w:r>
    </w:p>
    <w:p w:rsidR="00303DDC" w:rsidRDefault="00303DDC" w:rsidP="00303DDC">
      <w:pPr>
        <w:ind w:left="0" w:firstLine="0"/>
      </w:pPr>
      <w:r>
        <w:t>Ar</w:t>
      </w:r>
      <w:r w:rsidRPr="007363B8">
        <w:t>ticles of Incorporation</w:t>
      </w:r>
    </w:p>
    <w:p w:rsidR="00303DDC" w:rsidRDefault="00303DDC" w:rsidP="00303DDC">
      <w:pPr>
        <w:ind w:left="0" w:firstLine="0"/>
      </w:pPr>
      <w:r>
        <w:t>B</w:t>
      </w:r>
      <w:r w:rsidRPr="007363B8">
        <w:t xml:space="preserve">ylaws </w:t>
      </w:r>
    </w:p>
    <w:p w:rsidR="00303DDC" w:rsidRDefault="00303DDC" w:rsidP="00303DDC">
      <w:pPr>
        <w:ind w:left="0" w:firstLine="0"/>
      </w:pPr>
      <w:r>
        <w:t>Certificate of Authority</w:t>
      </w:r>
    </w:p>
    <w:p w:rsidR="00303DDC" w:rsidRPr="00330AF8" w:rsidRDefault="00303DDC" w:rsidP="00303DDC">
      <w:pPr>
        <w:ind w:left="0" w:firstLine="0"/>
      </w:pPr>
      <w:r w:rsidRPr="00330AF8">
        <w:t>Uniform Consent to Service of Process</w:t>
      </w:r>
    </w:p>
    <w:p w:rsidR="00303DDC" w:rsidRPr="007363B8" w:rsidRDefault="00303DDC" w:rsidP="00303DDC">
      <w:pPr>
        <w:ind w:left="0" w:firstLine="0"/>
      </w:pPr>
    </w:p>
    <w:p w:rsidR="00303DDC" w:rsidRPr="007363B8" w:rsidRDefault="00303DDC" w:rsidP="00303DDC">
      <w:pPr>
        <w:ind w:left="0" w:firstLine="0"/>
        <w:rPr>
          <w:b/>
        </w:rPr>
      </w:pPr>
      <w:r>
        <w:rPr>
          <w:b/>
        </w:rPr>
        <w:t xml:space="preserve">Approval </w:t>
      </w:r>
      <w:r w:rsidR="00550E29">
        <w:rPr>
          <w:b/>
        </w:rPr>
        <w:t>Order</w:t>
      </w:r>
    </w:p>
    <w:p w:rsidR="00303DDC" w:rsidRPr="007363B8" w:rsidRDefault="00303DDC" w:rsidP="00303DDC">
      <w:pPr>
        <w:ind w:left="0" w:firstLine="0"/>
      </w:pPr>
      <w:r w:rsidRPr="007363B8">
        <w:rPr>
          <w:b/>
          <w:bCs/>
        </w:rPr>
        <w:br/>
      </w:r>
      <w:r>
        <w:t xml:space="preserve">Provide an </w:t>
      </w:r>
      <w:r w:rsidRPr="007363B8">
        <w:t xml:space="preserve">approval </w:t>
      </w:r>
      <w:r w:rsidR="00550E29">
        <w:t>order</w:t>
      </w:r>
      <w:r w:rsidRPr="007363B8">
        <w:t xml:space="preserve"> from each insurer’s state of domicile when the </w:t>
      </w:r>
      <w:r w:rsidR="00550E29">
        <w:t>acquisition has been completed</w:t>
      </w:r>
      <w:r w:rsidRPr="007363B8">
        <w:t>.</w:t>
      </w:r>
    </w:p>
    <w:p w:rsidR="00303DDC" w:rsidRDefault="00303DDC" w:rsidP="00303DDC">
      <w:pPr>
        <w:ind w:left="0" w:firstLine="0"/>
      </w:pPr>
    </w:p>
    <w:p w:rsidR="00303DDC" w:rsidRPr="007363B8" w:rsidRDefault="00303DDC" w:rsidP="00303DDC">
      <w:pPr>
        <w:ind w:left="0" w:firstLine="0"/>
        <w:rPr>
          <w:rFonts w:cs="Arial"/>
          <w:b/>
        </w:rPr>
      </w:pPr>
      <w:r w:rsidRPr="007363B8">
        <w:rPr>
          <w:rFonts w:cs="Arial"/>
          <w:b/>
        </w:rPr>
        <w:t>Board Resolution</w:t>
      </w:r>
    </w:p>
    <w:p w:rsidR="00303DDC" w:rsidRDefault="00303DDC" w:rsidP="00303DDC">
      <w:pPr>
        <w:ind w:left="0" w:firstLine="0"/>
        <w:rPr>
          <w:rFonts w:cs="Arial"/>
        </w:rPr>
      </w:pPr>
    </w:p>
    <w:p w:rsidR="00303DDC" w:rsidRDefault="00303DDC" w:rsidP="00303DDC">
      <w:pPr>
        <w:ind w:left="0" w:firstLine="0"/>
        <w:rPr>
          <w:rFonts w:cs="Arial"/>
        </w:rPr>
      </w:pPr>
      <w:r>
        <w:rPr>
          <w:rFonts w:cs="Arial"/>
        </w:rPr>
        <w:t>Submit the board resolution authorizing the transaction.</w:t>
      </w:r>
    </w:p>
    <w:p w:rsidR="00FF4E66" w:rsidRPr="00337BFD" w:rsidRDefault="0037490B" w:rsidP="000E03F8">
      <w:pPr>
        <w:ind w:left="0" w:firstLine="0"/>
        <w:rPr>
          <w:rFonts w:cs="Arial"/>
        </w:rPr>
      </w:pPr>
      <w:r w:rsidRPr="00337BFD">
        <w:rPr>
          <w:rFonts w:cs="Arial"/>
        </w:rPr>
        <w:tab/>
      </w:r>
      <w:r w:rsidRPr="00337BFD">
        <w:rPr>
          <w:rFonts w:cs="Arial"/>
        </w:rPr>
        <w:tab/>
      </w:r>
      <w:r w:rsidRPr="00337BFD">
        <w:rPr>
          <w:rFonts w:cs="Arial"/>
        </w:rPr>
        <w:tab/>
      </w:r>
      <w:r w:rsidRPr="00337BFD">
        <w:rPr>
          <w:rFonts w:cs="Arial"/>
        </w:rPr>
        <w:tab/>
      </w:r>
      <w:r w:rsidRPr="00337BFD">
        <w:rPr>
          <w:rFonts w:cs="Arial"/>
        </w:rPr>
        <w:tab/>
      </w:r>
      <w:r w:rsidRPr="00337BFD">
        <w:rPr>
          <w:rFonts w:cs="Arial"/>
        </w:rPr>
        <w:tab/>
      </w:r>
      <w:r w:rsidRPr="00337BFD">
        <w:rPr>
          <w:rFonts w:cs="Arial"/>
        </w:rPr>
        <w:tab/>
      </w:r>
    </w:p>
    <w:p w:rsidR="0037490B" w:rsidRDefault="00FF4E66" w:rsidP="000E03F8">
      <w:pPr>
        <w:ind w:left="0" w:firstLine="0"/>
        <w:rPr>
          <w:rFonts w:cs="Arial"/>
        </w:rPr>
      </w:pPr>
      <w:r>
        <w:rPr>
          <w:rFonts w:cs="Arial"/>
        </w:rPr>
        <w:t xml:space="preserve">Please refer any questions to </w:t>
      </w:r>
      <w:hyperlink r:id="rId10" w:history="1">
        <w:r w:rsidR="00675574" w:rsidRPr="001A0B53">
          <w:rPr>
            <w:rStyle w:val="Hyperlink"/>
            <w:rFonts w:cs="Arial"/>
          </w:rPr>
          <w:t>klamb@doi.nv.gov</w:t>
        </w:r>
      </w:hyperlink>
      <w:r w:rsidR="00675574">
        <w:rPr>
          <w:rFonts w:cs="Arial"/>
        </w:rPr>
        <w:t xml:space="preserve">  </w:t>
      </w:r>
      <w:r w:rsidR="00550E29">
        <w:rPr>
          <w:rFonts w:cs="Arial"/>
        </w:rPr>
        <w:t>(775) 687-0753</w:t>
      </w:r>
      <w:r w:rsidR="009249FF">
        <w:rPr>
          <w:rFonts w:cs="Arial"/>
        </w:rPr>
        <w:t xml:space="preserve">  </w:t>
      </w:r>
      <w:r w:rsidRPr="0027100A">
        <w:rPr>
          <w:rFonts w:cs="Arial"/>
        </w:rPr>
        <w:tab/>
      </w:r>
      <w:r w:rsidRPr="0027100A">
        <w:rPr>
          <w:rFonts w:cs="Arial"/>
        </w:rPr>
        <w:tab/>
      </w:r>
      <w:r w:rsidRPr="0027100A">
        <w:rPr>
          <w:rFonts w:cs="Arial"/>
        </w:rPr>
        <w:tab/>
      </w:r>
      <w:r w:rsidRPr="0027100A">
        <w:rPr>
          <w:rFonts w:cs="Arial"/>
        </w:rPr>
        <w:tab/>
      </w:r>
      <w:r w:rsidRPr="0027100A">
        <w:rPr>
          <w:rFonts w:cs="Arial"/>
        </w:rPr>
        <w:tab/>
      </w:r>
      <w:r w:rsidRPr="0027100A">
        <w:rPr>
          <w:rFonts w:cs="Arial"/>
        </w:rPr>
        <w:tab/>
      </w:r>
      <w:r w:rsidRPr="0027100A">
        <w:rPr>
          <w:rFonts w:cs="Arial"/>
        </w:rPr>
        <w:tab/>
      </w:r>
      <w:r w:rsidRPr="0027100A">
        <w:rPr>
          <w:rFonts w:cs="Arial"/>
        </w:rPr>
        <w:tab/>
      </w:r>
      <w:r w:rsidRPr="0027100A">
        <w:rPr>
          <w:rFonts w:cs="Arial"/>
        </w:rPr>
        <w:tab/>
      </w:r>
      <w:r w:rsidRPr="0027100A">
        <w:rPr>
          <w:rFonts w:cs="Arial"/>
        </w:rPr>
        <w:tab/>
      </w:r>
    </w:p>
    <w:p w:rsidR="00DF1E02" w:rsidRDefault="0037490B" w:rsidP="000E03F8">
      <w:pPr>
        <w:ind w:left="0" w:firstLine="0"/>
        <w:rPr>
          <w:rFonts w:cs="Arial"/>
        </w:rPr>
      </w:pPr>
      <w:r>
        <w:rPr>
          <w:rFonts w:cs="Arial"/>
        </w:rPr>
        <w:t>Submit the above</w:t>
      </w:r>
      <w:r w:rsidR="00DF1E02">
        <w:rPr>
          <w:rFonts w:cs="Arial"/>
        </w:rPr>
        <w:t xml:space="preserve"> documents</w:t>
      </w:r>
      <w:r w:rsidR="00985A5F">
        <w:rPr>
          <w:rFonts w:cs="Arial"/>
        </w:rPr>
        <w:t xml:space="preserve"> via UCAA electronic means (preferred),</w:t>
      </w:r>
      <w:r w:rsidR="00DF1E02">
        <w:rPr>
          <w:rFonts w:cs="Arial"/>
        </w:rPr>
        <w:t xml:space="preserve"> CD or </w:t>
      </w:r>
      <w:r w:rsidR="00E84B98">
        <w:rPr>
          <w:rFonts w:cs="Arial"/>
        </w:rPr>
        <w:t>flash drive</w:t>
      </w:r>
      <w:r w:rsidR="00DF1E02">
        <w:rPr>
          <w:rFonts w:cs="Arial"/>
        </w:rPr>
        <w:t xml:space="preserve"> to:</w:t>
      </w:r>
    </w:p>
    <w:p w:rsidR="00DF1E02" w:rsidRDefault="00DF1E02" w:rsidP="000E03F8">
      <w:pPr>
        <w:ind w:left="0" w:firstLine="0"/>
        <w:rPr>
          <w:rFonts w:cs="Arial"/>
        </w:rPr>
      </w:pPr>
    </w:p>
    <w:p w:rsidR="00F0600D" w:rsidRDefault="00DF1E02" w:rsidP="00DF1E02">
      <w:pPr>
        <w:ind w:left="0" w:firstLine="0"/>
        <w:jc w:val="left"/>
        <w:rPr>
          <w:rFonts w:cs="Arial"/>
        </w:rPr>
      </w:pPr>
      <w:r w:rsidRPr="0027100A">
        <w:rPr>
          <w:rFonts w:cs="Arial"/>
        </w:rPr>
        <w:t>Nevada Division of Insurance</w:t>
      </w:r>
    </w:p>
    <w:p w:rsidR="00675574" w:rsidRDefault="00997C4C" w:rsidP="00DF1E02">
      <w:pPr>
        <w:ind w:left="0" w:firstLine="0"/>
        <w:jc w:val="left"/>
        <w:rPr>
          <w:rFonts w:cs="Arial"/>
        </w:rPr>
      </w:pPr>
      <w:r>
        <w:rPr>
          <w:rFonts w:cs="Arial"/>
        </w:rPr>
        <w:t xml:space="preserve">Kathy Lamb  </w:t>
      </w:r>
      <w:r w:rsidR="00675574">
        <w:rPr>
          <w:rFonts w:cs="Arial"/>
        </w:rPr>
        <w:t xml:space="preserve"> C&amp;F </w:t>
      </w:r>
      <w:r w:rsidR="00675574">
        <w:rPr>
          <w:rFonts w:cs="Arial"/>
        </w:rPr>
        <w:tab/>
      </w:r>
      <w:r w:rsidR="00675574">
        <w:rPr>
          <w:rFonts w:cs="Arial"/>
        </w:rPr>
        <w:tab/>
      </w:r>
      <w:r w:rsidR="00675574">
        <w:rPr>
          <w:rFonts w:cs="Arial"/>
        </w:rPr>
        <w:tab/>
      </w:r>
      <w:r w:rsidR="00675574">
        <w:rPr>
          <w:rFonts w:cs="Arial"/>
        </w:rPr>
        <w:tab/>
      </w:r>
      <w:r w:rsidR="00675574">
        <w:rPr>
          <w:rFonts w:cs="Arial"/>
        </w:rPr>
        <w:tab/>
      </w:r>
      <w:r w:rsidR="00675574">
        <w:rPr>
          <w:rFonts w:cs="Arial"/>
        </w:rPr>
        <w:tab/>
      </w:r>
      <w:r w:rsidR="00675574">
        <w:rPr>
          <w:rFonts w:cs="Arial"/>
        </w:rPr>
        <w:tab/>
      </w:r>
      <w:r w:rsidR="00675574">
        <w:rPr>
          <w:rFonts w:cs="Arial"/>
        </w:rPr>
        <w:tab/>
      </w:r>
      <w:r w:rsidR="00675574">
        <w:rPr>
          <w:rFonts w:cs="Arial"/>
        </w:rPr>
        <w:tab/>
      </w:r>
      <w:r w:rsidR="00675574">
        <w:rPr>
          <w:rFonts w:cs="Arial"/>
        </w:rPr>
        <w:tab/>
      </w:r>
      <w:r w:rsidR="00675574">
        <w:rPr>
          <w:rFonts w:cs="Arial"/>
        </w:rPr>
        <w:tab/>
      </w:r>
      <w:r w:rsidR="00675574">
        <w:rPr>
          <w:rFonts w:cs="Arial"/>
        </w:rPr>
        <w:tab/>
      </w:r>
    </w:p>
    <w:p w:rsidR="00DF1E02" w:rsidRPr="0027100A" w:rsidRDefault="00DF1E02" w:rsidP="00DF1E02">
      <w:pPr>
        <w:ind w:left="0" w:firstLine="0"/>
        <w:jc w:val="left"/>
        <w:rPr>
          <w:rFonts w:cs="Arial"/>
        </w:rPr>
      </w:pPr>
      <w:r w:rsidRPr="0027100A">
        <w:rPr>
          <w:rFonts w:cs="Arial"/>
        </w:rPr>
        <w:t>1818 E. College Parkway, Suite 103</w:t>
      </w:r>
      <w:r w:rsidRPr="0027100A">
        <w:rPr>
          <w:rFonts w:cs="Arial"/>
        </w:rPr>
        <w:tab/>
      </w:r>
      <w:r w:rsidRPr="0027100A">
        <w:rPr>
          <w:rFonts w:cs="Arial"/>
        </w:rPr>
        <w:tab/>
      </w:r>
      <w:r w:rsidRPr="0027100A">
        <w:rPr>
          <w:rFonts w:cs="Arial"/>
        </w:rPr>
        <w:tab/>
      </w:r>
      <w:r w:rsidRPr="0027100A">
        <w:rPr>
          <w:rFonts w:cs="Arial"/>
        </w:rPr>
        <w:tab/>
      </w:r>
      <w:r w:rsidRPr="0027100A">
        <w:rPr>
          <w:rFonts w:cs="Arial"/>
        </w:rPr>
        <w:tab/>
      </w:r>
      <w:r w:rsidRPr="0027100A">
        <w:rPr>
          <w:rFonts w:cs="Arial"/>
        </w:rPr>
        <w:tab/>
      </w:r>
      <w:r w:rsidRPr="0027100A">
        <w:rPr>
          <w:rFonts w:cs="Arial"/>
        </w:rPr>
        <w:tab/>
      </w:r>
      <w:r w:rsidRPr="0027100A">
        <w:rPr>
          <w:rFonts w:cs="Arial"/>
        </w:rPr>
        <w:tab/>
      </w:r>
    </w:p>
    <w:p w:rsidR="00DF1E02" w:rsidRDefault="00DF1E02" w:rsidP="00DF1E02">
      <w:pPr>
        <w:ind w:left="0" w:firstLine="0"/>
        <w:rPr>
          <w:rFonts w:cs="Arial"/>
        </w:rPr>
      </w:pPr>
      <w:r w:rsidRPr="0027100A">
        <w:rPr>
          <w:rFonts w:cs="Arial"/>
        </w:rPr>
        <w:t>Carson City, NV  89706</w:t>
      </w:r>
    </w:p>
    <w:p w:rsidR="00603415" w:rsidRDefault="00603415" w:rsidP="006B714A">
      <w:pPr>
        <w:ind w:left="0" w:firstLine="0"/>
        <w:rPr>
          <w:rFonts w:cs="Arial"/>
        </w:rPr>
      </w:pPr>
    </w:p>
    <w:p w:rsidR="00603415" w:rsidRDefault="00603415" w:rsidP="00603415">
      <w:pPr>
        <w:ind w:left="0" w:firstLine="0"/>
        <w:jc w:val="left"/>
      </w:pPr>
      <w:r>
        <w:t>Send payment to the Nevada Division of Insurance via ACH or Check.</w:t>
      </w:r>
    </w:p>
    <w:p w:rsidR="00603415" w:rsidRDefault="00603415" w:rsidP="00603415">
      <w:pPr>
        <w:ind w:left="0" w:firstLine="0"/>
        <w:jc w:val="left"/>
      </w:pPr>
    </w:p>
    <w:p w:rsidR="00603415" w:rsidRDefault="00603415" w:rsidP="00603415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ACH - MUST submit </w:t>
      </w:r>
      <w:hyperlink r:id="rId11" w:history="1">
        <w:r w:rsidRPr="00603415">
          <w:rPr>
            <w:rStyle w:val="Hyperlink"/>
          </w:rPr>
          <w:t>ACH Deposit Form</w:t>
        </w:r>
      </w:hyperlink>
      <w:r>
        <w:t xml:space="preserve"> at time of payment</w:t>
      </w:r>
    </w:p>
    <w:p w:rsidR="006C267D" w:rsidRPr="00603415" w:rsidRDefault="00603415" w:rsidP="00603415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Check - Submit remittance advice with your check if paying an invoice; otherwise note </w:t>
      </w:r>
      <w:r>
        <w:tab/>
      </w:r>
      <w:r>
        <w:tab/>
      </w:r>
      <w:r>
        <w:tab/>
        <w:t xml:space="preserve">       “Application Fees” on the check</w:t>
      </w:r>
      <w:r w:rsidR="0027100A" w:rsidRPr="00603415">
        <w:rPr>
          <w:rFonts w:cs="Arial"/>
        </w:rPr>
        <w:tab/>
      </w:r>
      <w:r w:rsidR="006B714A" w:rsidRPr="00603415">
        <w:rPr>
          <w:rFonts w:cs="Arial"/>
        </w:rPr>
        <w:tab/>
      </w:r>
      <w:r w:rsidR="006B714A" w:rsidRPr="00603415">
        <w:rPr>
          <w:rFonts w:cs="Arial"/>
        </w:rPr>
        <w:tab/>
      </w:r>
      <w:r w:rsidR="006B714A" w:rsidRPr="00603415">
        <w:rPr>
          <w:rFonts w:cs="Arial"/>
        </w:rPr>
        <w:tab/>
      </w:r>
      <w:r w:rsidR="006B714A" w:rsidRPr="00603415">
        <w:rPr>
          <w:rFonts w:cs="Arial"/>
        </w:rPr>
        <w:tab/>
      </w:r>
      <w:r w:rsidR="006B714A" w:rsidRPr="00603415">
        <w:rPr>
          <w:rFonts w:cs="Arial"/>
        </w:rPr>
        <w:tab/>
      </w:r>
      <w:r w:rsidR="006B714A" w:rsidRPr="00603415">
        <w:rPr>
          <w:rFonts w:cs="Arial"/>
        </w:rPr>
        <w:tab/>
      </w:r>
      <w:r w:rsidR="006B714A" w:rsidRPr="00603415">
        <w:rPr>
          <w:rFonts w:cs="Arial"/>
        </w:rPr>
        <w:tab/>
      </w:r>
      <w:r w:rsidR="006B714A" w:rsidRPr="00603415">
        <w:rPr>
          <w:rFonts w:cs="Arial"/>
        </w:rPr>
        <w:tab/>
      </w:r>
      <w:r w:rsidR="006B714A" w:rsidRPr="00603415">
        <w:rPr>
          <w:rFonts w:cs="Arial"/>
        </w:rPr>
        <w:tab/>
      </w:r>
      <w:r w:rsidR="00B73771" w:rsidRPr="00D32FA9">
        <w:tab/>
      </w:r>
      <w:r w:rsidR="00B73771" w:rsidRPr="00D32FA9">
        <w:tab/>
      </w:r>
      <w:r w:rsidR="00B73771" w:rsidRPr="00D32FA9">
        <w:tab/>
      </w:r>
      <w:r w:rsidR="00B73771" w:rsidRPr="00D32FA9">
        <w:tab/>
      </w:r>
      <w:r w:rsidR="00B73771" w:rsidRPr="00D32FA9">
        <w:tab/>
      </w:r>
    </w:p>
    <w:sectPr w:rsidR="006C267D" w:rsidRPr="00603415" w:rsidSect="00997C4C">
      <w:footerReference w:type="default" r:id="rId12"/>
      <w:pgSz w:w="12240" w:h="15840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25" w:rsidRDefault="00301425" w:rsidP="00301425">
      <w:r>
        <w:separator/>
      </w:r>
    </w:p>
  </w:endnote>
  <w:endnote w:type="continuationSeparator" w:id="0">
    <w:p w:rsidR="00301425" w:rsidRDefault="00301425" w:rsidP="0030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799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</w:rPr>
    </w:sdtEndPr>
    <w:sdtContent>
      <w:p w:rsidR="00985A5F" w:rsidRPr="00985A5F" w:rsidRDefault="00985A5F" w:rsidP="00024F2B">
        <w:pPr>
          <w:pStyle w:val="Footer"/>
          <w:ind w:left="0" w:firstLine="0"/>
          <w:rPr>
            <w:rFonts w:ascii="Times New Roman" w:hAnsi="Times New Roman" w:cs="Times New Roman"/>
            <w:sz w:val="18"/>
          </w:rPr>
        </w:pPr>
        <w:r w:rsidRPr="00985A5F">
          <w:rPr>
            <w:rFonts w:ascii="Times New Roman" w:hAnsi="Times New Roman" w:cs="Times New Roman"/>
            <w:sz w:val="18"/>
          </w:rPr>
          <w:t>NDOI-</w:t>
        </w:r>
        <w:proofErr w:type="gramStart"/>
        <w:r w:rsidRPr="00985A5F">
          <w:rPr>
            <w:rFonts w:ascii="Times New Roman" w:hAnsi="Times New Roman" w:cs="Times New Roman"/>
            <w:sz w:val="18"/>
          </w:rPr>
          <w:t>443  Rev</w:t>
        </w:r>
        <w:proofErr w:type="gramEnd"/>
        <w:r w:rsidR="00997C4C">
          <w:rPr>
            <w:rFonts w:ascii="Times New Roman" w:hAnsi="Times New Roman" w:cs="Times New Roman"/>
            <w:sz w:val="18"/>
          </w:rPr>
          <w:t xml:space="preserve"> 10</w:t>
        </w:r>
        <w:r w:rsidR="00811263">
          <w:rPr>
            <w:rFonts w:ascii="Times New Roman" w:hAnsi="Times New Roman" w:cs="Times New Roman"/>
            <w:sz w:val="18"/>
          </w:rPr>
          <w:t>/2014</w:t>
        </w:r>
        <w:r w:rsidRPr="00985A5F">
          <w:rPr>
            <w:rFonts w:ascii="Times New Roman" w:hAnsi="Times New Roman" w:cs="Times New Roman"/>
            <w:sz w:val="18"/>
          </w:rPr>
          <w:t xml:space="preserve">                                                                                            </w:t>
        </w:r>
        <w:r>
          <w:rPr>
            <w:rFonts w:ascii="Times New Roman" w:hAnsi="Times New Roman" w:cs="Times New Roman"/>
            <w:sz w:val="18"/>
          </w:rPr>
          <w:t xml:space="preserve">                                                                     </w:t>
        </w:r>
        <w:r w:rsidRPr="00985A5F">
          <w:rPr>
            <w:rFonts w:ascii="Times New Roman" w:hAnsi="Times New Roman" w:cs="Times New Roman"/>
            <w:sz w:val="18"/>
          </w:rPr>
          <w:t xml:space="preserve">                 </w:t>
        </w:r>
      </w:p>
    </w:sdtContent>
  </w:sdt>
  <w:p w:rsidR="00301425" w:rsidRPr="00301425" w:rsidRDefault="00301425" w:rsidP="00301425">
    <w:pPr>
      <w:pStyle w:val="Footer"/>
      <w:ind w:left="0" w:firstLine="0"/>
      <w:jc w:val="left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25" w:rsidRDefault="00301425" w:rsidP="00301425">
      <w:r>
        <w:separator/>
      </w:r>
    </w:p>
  </w:footnote>
  <w:footnote w:type="continuationSeparator" w:id="0">
    <w:p w:rsidR="00301425" w:rsidRDefault="00301425" w:rsidP="0030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6B77"/>
    <w:multiLevelType w:val="hybridMultilevel"/>
    <w:tmpl w:val="9EAA904E"/>
    <w:lvl w:ilvl="0" w:tplc="734A567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6F25"/>
    <w:multiLevelType w:val="hybridMultilevel"/>
    <w:tmpl w:val="A1720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D052E"/>
    <w:multiLevelType w:val="hybridMultilevel"/>
    <w:tmpl w:val="51242606"/>
    <w:lvl w:ilvl="0" w:tplc="13003B62">
      <w:start w:val="1"/>
      <w:numFmt w:val="bullet"/>
      <w:pStyle w:val="Heading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9"/>
    <w:rsid w:val="0000350E"/>
    <w:rsid w:val="00024F2B"/>
    <w:rsid w:val="00063E05"/>
    <w:rsid w:val="000866D0"/>
    <w:rsid w:val="000E03F8"/>
    <w:rsid w:val="00174F27"/>
    <w:rsid w:val="00197C0C"/>
    <w:rsid w:val="0027100A"/>
    <w:rsid w:val="002E7918"/>
    <w:rsid w:val="00301425"/>
    <w:rsid w:val="00303DDC"/>
    <w:rsid w:val="00330AF8"/>
    <w:rsid w:val="003319B4"/>
    <w:rsid w:val="00337BFD"/>
    <w:rsid w:val="00340BCD"/>
    <w:rsid w:val="0037490B"/>
    <w:rsid w:val="003777CC"/>
    <w:rsid w:val="00381D6C"/>
    <w:rsid w:val="00402674"/>
    <w:rsid w:val="004719FE"/>
    <w:rsid w:val="004E6C17"/>
    <w:rsid w:val="00510833"/>
    <w:rsid w:val="00550E29"/>
    <w:rsid w:val="005F2FF6"/>
    <w:rsid w:val="00603415"/>
    <w:rsid w:val="00623D6C"/>
    <w:rsid w:val="00665058"/>
    <w:rsid w:val="00675574"/>
    <w:rsid w:val="006A43A8"/>
    <w:rsid w:val="006B714A"/>
    <w:rsid w:val="006C267D"/>
    <w:rsid w:val="006F1134"/>
    <w:rsid w:val="007044FB"/>
    <w:rsid w:val="007360A6"/>
    <w:rsid w:val="00774283"/>
    <w:rsid w:val="007E0A56"/>
    <w:rsid w:val="00811263"/>
    <w:rsid w:val="008E3281"/>
    <w:rsid w:val="008F59AC"/>
    <w:rsid w:val="00906C8C"/>
    <w:rsid w:val="009249FF"/>
    <w:rsid w:val="00932115"/>
    <w:rsid w:val="00944F48"/>
    <w:rsid w:val="00955F9C"/>
    <w:rsid w:val="00985A5F"/>
    <w:rsid w:val="00997C4C"/>
    <w:rsid w:val="009B0FF2"/>
    <w:rsid w:val="00A17181"/>
    <w:rsid w:val="00A36E28"/>
    <w:rsid w:val="00AB1869"/>
    <w:rsid w:val="00AB5AA1"/>
    <w:rsid w:val="00AF50C0"/>
    <w:rsid w:val="00B73771"/>
    <w:rsid w:val="00BC461E"/>
    <w:rsid w:val="00BF029C"/>
    <w:rsid w:val="00CF6B02"/>
    <w:rsid w:val="00D17E62"/>
    <w:rsid w:val="00D32FA9"/>
    <w:rsid w:val="00D44527"/>
    <w:rsid w:val="00D56301"/>
    <w:rsid w:val="00D72FB2"/>
    <w:rsid w:val="00D846CD"/>
    <w:rsid w:val="00DE6078"/>
    <w:rsid w:val="00DF1E02"/>
    <w:rsid w:val="00E24E2D"/>
    <w:rsid w:val="00E64449"/>
    <w:rsid w:val="00E6741C"/>
    <w:rsid w:val="00E835CD"/>
    <w:rsid w:val="00E84B98"/>
    <w:rsid w:val="00F0600D"/>
    <w:rsid w:val="00F3191F"/>
    <w:rsid w:val="00F70AC0"/>
    <w:rsid w:val="00FE6211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36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E03F8"/>
    <w:pPr>
      <w:keepNext/>
      <w:numPr>
        <w:numId w:val="1"/>
      </w:numPr>
      <w:outlineLvl w:val="1"/>
    </w:pPr>
    <w:rPr>
      <w:rFonts w:eastAsiaTheme="majorEastAsia" w:cs="Times New Roman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5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25"/>
  </w:style>
  <w:style w:type="paragraph" w:styleId="Footer">
    <w:name w:val="footer"/>
    <w:basedOn w:val="Normal"/>
    <w:link w:val="FooterChar"/>
    <w:uiPriority w:val="99"/>
    <w:unhideWhenUsed/>
    <w:rsid w:val="00301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25"/>
  </w:style>
  <w:style w:type="character" w:customStyle="1" w:styleId="Heading2Char">
    <w:name w:val="Heading 2 Char"/>
    <w:basedOn w:val="DefaultParagraphFont"/>
    <w:link w:val="Heading2"/>
    <w:rsid w:val="000E03F8"/>
    <w:rPr>
      <w:rFonts w:eastAsiaTheme="majorEastAsia" w:cs="Times New Roman"/>
      <w:b/>
      <w:bCs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59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415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36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E03F8"/>
    <w:pPr>
      <w:keepNext/>
      <w:numPr>
        <w:numId w:val="1"/>
      </w:numPr>
      <w:outlineLvl w:val="1"/>
    </w:pPr>
    <w:rPr>
      <w:rFonts w:eastAsiaTheme="majorEastAsia" w:cs="Times New Roman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5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25"/>
  </w:style>
  <w:style w:type="paragraph" w:styleId="Footer">
    <w:name w:val="footer"/>
    <w:basedOn w:val="Normal"/>
    <w:link w:val="FooterChar"/>
    <w:uiPriority w:val="99"/>
    <w:unhideWhenUsed/>
    <w:rsid w:val="00301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25"/>
  </w:style>
  <w:style w:type="character" w:customStyle="1" w:styleId="Heading2Char">
    <w:name w:val="Heading 2 Char"/>
    <w:basedOn w:val="DefaultParagraphFont"/>
    <w:link w:val="Heading2"/>
    <w:rsid w:val="000E03F8"/>
    <w:rPr>
      <w:rFonts w:eastAsiaTheme="majorEastAsia" w:cs="Times New Roman"/>
      <w:b/>
      <w:bCs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59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415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172">
      <w:bodyDiv w:val="1"/>
      <w:marLeft w:val="0"/>
      <w:marRight w:val="0"/>
      <w:marTop w:val="15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863">
              <w:marLeft w:val="2775"/>
              <w:marRight w:val="0"/>
              <w:marTop w:val="300"/>
              <w:marBottom w:val="375"/>
              <w:divBdr>
                <w:top w:val="none" w:sz="0" w:space="0" w:color="auto"/>
                <w:left w:val="single" w:sz="6" w:space="19" w:color="CCCCCC"/>
                <w:bottom w:val="none" w:sz="0" w:space="0" w:color="auto"/>
                <w:right w:val="none" w:sz="0" w:space="0" w:color="auto"/>
              </w:divBdr>
              <w:divsChild>
                <w:div w:id="1999461784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8" w:color="E4E4E4"/>
                    <w:bottom w:val="single" w:sz="6" w:space="4" w:color="E4E4E4"/>
                    <w:right w:val="single" w:sz="6" w:space="4" w:color="E4E4E4"/>
                  </w:divBdr>
                </w:div>
                <w:div w:id="876312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i.nv.gov/uploadedFiles/doinvgov/_public-documents/Insurers/FundsNotificationFormB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amb@doi.nv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i.nv.gov/Insurers/Company-Admiss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Knight</dc:creator>
  <cp:lastModifiedBy>JJ Knight</cp:lastModifiedBy>
  <cp:revision>3</cp:revision>
  <cp:lastPrinted>2014-04-16T14:10:00Z</cp:lastPrinted>
  <dcterms:created xsi:type="dcterms:W3CDTF">2014-05-19T16:26:00Z</dcterms:created>
  <dcterms:modified xsi:type="dcterms:W3CDTF">2014-10-23T18:13:00Z</dcterms:modified>
</cp:coreProperties>
</file>