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D8" w:rsidRPr="00CE018C" w:rsidRDefault="00830589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E018C">
        <w:rPr>
          <w:rFonts w:ascii="Times New Roman" w:hAnsi="Times New Roman" w:cs="Times New Roman"/>
          <w:b/>
          <w:sz w:val="28"/>
        </w:rPr>
        <w:t>Nevada</w:t>
      </w:r>
      <w:r w:rsidR="004E0408" w:rsidRPr="00CE018C">
        <w:rPr>
          <w:rFonts w:ascii="Times New Roman" w:hAnsi="Times New Roman" w:cs="Times New Roman"/>
          <w:b/>
          <w:sz w:val="28"/>
        </w:rPr>
        <w:t xml:space="preserve"> Division of Insurance</w:t>
      </w:r>
    </w:p>
    <w:p w:rsidR="000F5667" w:rsidRDefault="003F6CFA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Network Adequacy Declaration</w:t>
      </w:r>
      <w:r w:rsidR="000F5667" w:rsidRPr="00CE018C">
        <w:rPr>
          <w:rFonts w:ascii="Times New Roman" w:hAnsi="Times New Roman" w:cs="Times New Roman"/>
          <w:b/>
          <w:sz w:val="28"/>
        </w:rPr>
        <w:t xml:space="preserve"> </w:t>
      </w:r>
      <w:r w:rsidR="00F629D8" w:rsidRPr="00CE018C">
        <w:rPr>
          <w:rFonts w:ascii="Times New Roman" w:hAnsi="Times New Roman" w:cs="Times New Roman"/>
          <w:b/>
          <w:sz w:val="28"/>
        </w:rPr>
        <w:t>Document</w:t>
      </w:r>
    </w:p>
    <w:p w:rsidR="002D7961" w:rsidRPr="00CE018C" w:rsidRDefault="002D7961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Plan Year 201</w:t>
      </w:r>
      <w:r w:rsidR="00943279">
        <w:rPr>
          <w:rFonts w:ascii="Times New Roman" w:hAnsi="Times New Roman" w:cs="Times New Roman"/>
          <w:b/>
          <w:sz w:val="28"/>
        </w:rPr>
        <w:t>8</w:t>
      </w:r>
    </w:p>
    <w:p w:rsidR="002D7961" w:rsidRPr="002F1B31" w:rsidRDefault="002D7961" w:rsidP="002F1B31">
      <w:pPr>
        <w:rPr>
          <w:rFonts w:ascii="Times New Roman" w:hAnsi="Times New Roman" w:cs="Times New Roman"/>
          <w:sz w:val="24"/>
          <w:szCs w:val="24"/>
        </w:rPr>
      </w:pPr>
    </w:p>
    <w:p w:rsidR="00DE433A" w:rsidRDefault="00DE433A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="00B755F7" w:rsidRPr="006C532F">
        <w:rPr>
          <w:rFonts w:ascii="Times New Roman" w:hAnsi="Times New Roman" w:cs="Times New Roman"/>
          <w:sz w:val="24"/>
          <w:szCs w:val="24"/>
        </w:rPr>
        <w:t>a</w:t>
      </w:r>
      <w:r w:rsidR="00ED120B">
        <w:rPr>
          <w:rFonts w:ascii="Times New Roman" w:hAnsi="Times New Roman" w:cs="Times New Roman"/>
          <w:sz w:val="24"/>
          <w:szCs w:val="24"/>
        </w:rPr>
        <w:t>ffirms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that it will </w:t>
      </w:r>
      <w:r>
        <w:rPr>
          <w:rFonts w:ascii="Times New Roman" w:hAnsi="Times New Roman" w:cs="Times New Roman"/>
          <w:sz w:val="24"/>
          <w:szCs w:val="24"/>
        </w:rPr>
        <w:t>comply with Nevada’s Network Adequacy laws</w:t>
      </w:r>
      <w:r w:rsidR="00B4610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regulations. </w:t>
      </w:r>
    </w:p>
    <w:p w:rsidR="00DE433A" w:rsidRDefault="00DE433A" w:rsidP="00DE433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E433A" w:rsidRPr="006C532F" w:rsidRDefault="00DE433A" w:rsidP="00DE433A">
      <w:pPr>
        <w:pStyle w:val="ListParagraph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 xml:space="preserve">No, </w:t>
      </w:r>
      <w:r w:rsidRPr="006C532F">
        <w:rPr>
          <w:rFonts w:ascii="Times New Roman" w:hAnsi="Times New Roman" w:cs="Times New Roman"/>
          <w:i/>
          <w:sz w:val="24"/>
          <w:szCs w:val="24"/>
        </w:rPr>
        <w:t>a justification must be provided. Justifications will be reviewed by the Nevada Division of Insurance on a case-by-case basis in review of this form.</w:t>
      </w:r>
    </w:p>
    <w:p w:rsidR="00DE433A" w:rsidRPr="006C532F" w:rsidRDefault="00DE433A" w:rsidP="00DE433A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DE433A" w:rsidRPr="006C532F" w:rsidTr="00D830CA">
        <w:tc>
          <w:tcPr>
            <w:tcW w:w="250" w:type="dxa"/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E433A" w:rsidRPr="00DE433A" w:rsidRDefault="00DE433A" w:rsidP="00DE433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755F7" w:rsidRPr="006C532F" w:rsidRDefault="00DE433A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="00ED120B">
        <w:rPr>
          <w:rFonts w:ascii="Times New Roman" w:hAnsi="Times New Roman" w:cs="Times New Roman"/>
          <w:sz w:val="24"/>
          <w:szCs w:val="24"/>
        </w:rPr>
        <w:t>affirms</w:t>
      </w:r>
      <w:r>
        <w:rPr>
          <w:rFonts w:ascii="Times New Roman" w:hAnsi="Times New Roman" w:cs="Times New Roman"/>
          <w:sz w:val="24"/>
          <w:szCs w:val="24"/>
        </w:rPr>
        <w:t xml:space="preserve"> that it will </w:t>
      </w:r>
      <w:r w:rsidR="00B755F7" w:rsidRPr="006C532F">
        <w:rPr>
          <w:rFonts w:ascii="Times New Roman" w:hAnsi="Times New Roman" w:cs="Times New Roman"/>
          <w:sz w:val="24"/>
          <w:szCs w:val="24"/>
        </w:rPr>
        <w:t>maintain a network that is sufficient in number and types of providers to assure that all services will be accessible without unreasonable delay</w:t>
      </w:r>
      <w:r w:rsidR="00456E8D" w:rsidRPr="006C532F">
        <w:rPr>
          <w:rFonts w:ascii="Times New Roman" w:hAnsi="Times New Roman" w:cs="Times New Roman"/>
          <w:sz w:val="24"/>
          <w:szCs w:val="24"/>
        </w:rPr>
        <w:t>.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This includes providers that specialize in mental health and substance abuse services for all plans e</w:t>
      </w:r>
      <w:r w:rsidR="00354708" w:rsidRPr="006C532F">
        <w:rPr>
          <w:rFonts w:ascii="Times New Roman" w:hAnsi="Times New Roman" w:cs="Times New Roman"/>
          <w:sz w:val="24"/>
          <w:szCs w:val="24"/>
        </w:rPr>
        <w:t>xcept dental plans.</w:t>
      </w:r>
      <w:r w:rsidR="00612117" w:rsidRPr="006C5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17" w:rsidRPr="006C532F" w:rsidRDefault="00612117" w:rsidP="00612117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12117" w:rsidRPr="006C532F" w:rsidRDefault="00612117" w:rsidP="00612117">
      <w:pPr>
        <w:pStyle w:val="ListParagraph"/>
        <w:spacing w:after="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6C532F" w:rsidRPr="006C53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C532F">
        <w:rPr>
          <w:rFonts w:ascii="Times New Roman" w:hAnsi="Times New Roman" w:cs="Times New Roman"/>
          <w:i/>
          <w:sz w:val="24"/>
          <w:szCs w:val="24"/>
        </w:rPr>
        <w:t>a justification</w:t>
      </w:r>
      <w:r w:rsidR="006C532F" w:rsidRPr="006C532F">
        <w:rPr>
          <w:rFonts w:ascii="Times New Roman" w:hAnsi="Times New Roman" w:cs="Times New Roman"/>
          <w:i/>
          <w:sz w:val="24"/>
          <w:szCs w:val="24"/>
        </w:rPr>
        <w:t xml:space="preserve"> must be provided</w:t>
      </w:r>
      <w:r w:rsidRPr="006C532F">
        <w:rPr>
          <w:rFonts w:ascii="Times New Roman" w:hAnsi="Times New Roman" w:cs="Times New Roman"/>
          <w:i/>
          <w:sz w:val="24"/>
          <w:szCs w:val="24"/>
        </w:rPr>
        <w:t>. Justifications will be reviewed by the Nevada Division of Insurance on a case-by-case basis in review of this form.</w:t>
      </w:r>
    </w:p>
    <w:p w:rsidR="006C532F" w:rsidRPr="006C532F" w:rsidRDefault="006C532F" w:rsidP="00612117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4E34ED" w:rsidRPr="006C532F" w:rsidTr="004E34ED">
        <w:tc>
          <w:tcPr>
            <w:tcW w:w="250" w:type="dxa"/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E34ED" w:rsidRPr="006C532F" w:rsidRDefault="004E34ED" w:rsidP="00F20BE5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B755F7" w:rsidRPr="006C532F" w:rsidRDefault="00B755F7" w:rsidP="00F20BE5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304BA" w:rsidRDefault="00A35F19" w:rsidP="00F20BE5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a</w:t>
      </w:r>
      <w:r w:rsidR="00ED120B">
        <w:rPr>
          <w:rFonts w:ascii="Times New Roman" w:hAnsi="Times New Roman" w:cs="Times New Roman"/>
          <w:sz w:val="24"/>
          <w:szCs w:val="24"/>
        </w:rPr>
        <w:t>ffirms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that network data provided </w:t>
      </w:r>
      <w:r w:rsidR="00F53675" w:rsidRPr="006C532F">
        <w:rPr>
          <w:rFonts w:ascii="Times New Roman" w:hAnsi="Times New Roman" w:cs="Times New Roman"/>
          <w:sz w:val="24"/>
          <w:szCs w:val="24"/>
        </w:rPr>
        <w:t>is representative of contracts</w:t>
      </w:r>
      <w:r w:rsidR="003059ED">
        <w:rPr>
          <w:rFonts w:ascii="Times New Roman" w:hAnsi="Times New Roman" w:cs="Times New Roman"/>
          <w:sz w:val="24"/>
          <w:szCs w:val="24"/>
        </w:rPr>
        <w:t xml:space="preserve"> expected to be in place January 1</w:t>
      </w:r>
      <w:r w:rsidR="003059ED" w:rsidRPr="003059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59ED">
        <w:rPr>
          <w:rFonts w:ascii="Times New Roman" w:hAnsi="Times New Roman" w:cs="Times New Roman"/>
          <w:sz w:val="24"/>
          <w:szCs w:val="24"/>
        </w:rPr>
        <w:t>, 2018</w:t>
      </w:r>
      <w:r w:rsidR="00F53675" w:rsidRPr="006C532F">
        <w:rPr>
          <w:rFonts w:ascii="Times New Roman" w:hAnsi="Times New Roman" w:cs="Times New Roman"/>
          <w:sz w:val="24"/>
          <w:szCs w:val="24"/>
        </w:rPr>
        <w:t xml:space="preserve"> and that all data submitted is accurate and current as of the date of filing.</w:t>
      </w:r>
    </w:p>
    <w:p w:rsidR="006C532F" w:rsidRDefault="006C532F" w:rsidP="006C532F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C532F" w:rsidRPr="006C532F" w:rsidRDefault="006C532F" w:rsidP="006C532F">
      <w:pPr>
        <w:spacing w:after="0" w:line="23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6C532F">
        <w:rPr>
          <w:rFonts w:ascii="Times New Roman" w:hAnsi="Times New Roman" w:cs="Times New Roman"/>
          <w:i/>
          <w:sz w:val="24"/>
          <w:szCs w:val="24"/>
        </w:rPr>
        <w:t>, a justification must be provided. Justifications will be reviewed by the Nevada Division of Insurance on a case-by-case basis in review of this form.</w:t>
      </w:r>
    </w:p>
    <w:p w:rsidR="006C532F" w:rsidRPr="006C532F" w:rsidRDefault="006C532F" w:rsidP="006C532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4E34ED" w:rsidRPr="006C532F" w:rsidTr="00FC4096">
        <w:tc>
          <w:tcPr>
            <w:tcW w:w="250" w:type="dxa"/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E34ED" w:rsidRPr="006C532F" w:rsidRDefault="004E34ED" w:rsidP="00FC4096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3A7A43" w:rsidRPr="006C532F" w:rsidRDefault="003A7A43" w:rsidP="003A7A43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50A99" w:rsidRDefault="00150A99" w:rsidP="00150A99">
      <w:pPr>
        <w:pStyle w:val="ListParagraph"/>
        <w:numPr>
          <w:ilvl w:val="0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</w:t>
      </w:r>
      <w:r w:rsidRPr="006C53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ffirms</w:t>
      </w:r>
      <w:r w:rsidRPr="006C532F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it will maintain current directory links</w:t>
      </w:r>
      <w:r w:rsidR="00810C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i.e. provider and drug formulary</w:t>
      </w:r>
      <w:r w:rsidR="00810C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inform the Division of any changes in the URL within 72 hours.</w:t>
      </w:r>
    </w:p>
    <w:p w:rsidR="00150A99" w:rsidRDefault="00150A99" w:rsidP="00150A99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50A99" w:rsidRPr="006C532F" w:rsidRDefault="00150A99" w:rsidP="00150A99">
      <w:pPr>
        <w:spacing w:after="0" w:line="23" w:lineRule="atLeas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C532F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6C532F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6C532F">
        <w:rPr>
          <w:rFonts w:ascii="Times New Roman" w:hAnsi="Times New Roman" w:cs="Times New Roman"/>
          <w:i/>
          <w:sz w:val="24"/>
          <w:szCs w:val="24"/>
        </w:rPr>
        <w:t>, a justification must be provided. Justifications will be reviewed by the Nevada Division of Insurance on a case-by-case basis in review of this form.</w:t>
      </w:r>
    </w:p>
    <w:p w:rsidR="006C532F" w:rsidRDefault="006C532F" w:rsidP="006C532F">
      <w:pPr>
        <w:pStyle w:val="ListParagraph"/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6C532F" w:rsidRPr="006C532F" w:rsidTr="005F4A84">
        <w:tc>
          <w:tcPr>
            <w:tcW w:w="250" w:type="dxa"/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C532F" w:rsidRPr="006C532F" w:rsidRDefault="006C532F" w:rsidP="005F4A84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C532F" w:rsidRPr="008615A1" w:rsidRDefault="006C532F" w:rsidP="008615A1">
      <w:pPr>
        <w:rPr>
          <w:rFonts w:ascii="Times New Roman" w:hAnsi="Times New Roman" w:cs="Times New Roman"/>
          <w:sz w:val="24"/>
          <w:szCs w:val="24"/>
        </w:rPr>
      </w:pPr>
    </w:p>
    <w:p w:rsidR="00F01111" w:rsidRPr="007A68D2" w:rsidRDefault="00F01111" w:rsidP="00150A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01111">
        <w:rPr>
          <w:rFonts w:ascii="Times New Roman" w:hAnsi="Times New Roman" w:cs="Times New Roman"/>
          <w:sz w:val="24"/>
          <w:szCs w:val="24"/>
        </w:rPr>
        <w:t xml:space="preserve">Provide a detailed description of the company’s process </w:t>
      </w:r>
      <w:r w:rsidR="00A001B5">
        <w:rPr>
          <w:rFonts w:ascii="Times New Roman" w:hAnsi="Times New Roman" w:cs="Times New Roman"/>
          <w:sz w:val="24"/>
          <w:szCs w:val="24"/>
        </w:rPr>
        <w:t xml:space="preserve">and procedures </w:t>
      </w:r>
      <w:r w:rsidRPr="00F01111">
        <w:rPr>
          <w:rFonts w:ascii="Times New Roman" w:hAnsi="Times New Roman" w:cs="Times New Roman"/>
          <w:sz w:val="24"/>
          <w:szCs w:val="24"/>
        </w:rPr>
        <w:t xml:space="preserve">for updating </w:t>
      </w:r>
      <w:r w:rsidR="0088120E">
        <w:rPr>
          <w:rFonts w:ascii="Times New Roman" w:hAnsi="Times New Roman" w:cs="Times New Roman"/>
          <w:sz w:val="24"/>
          <w:szCs w:val="24"/>
        </w:rPr>
        <w:t xml:space="preserve">the </w:t>
      </w:r>
      <w:r w:rsidRPr="00F01111">
        <w:rPr>
          <w:rFonts w:ascii="Times New Roman" w:hAnsi="Times New Roman" w:cs="Times New Roman"/>
          <w:sz w:val="24"/>
          <w:szCs w:val="24"/>
        </w:rPr>
        <w:t xml:space="preserve">provider directory to comply with Nevada regulations filed under </w:t>
      </w:r>
      <w:r w:rsidRPr="00DF6C6F">
        <w:rPr>
          <w:rFonts w:ascii="Times New Roman" w:hAnsi="Times New Roman"/>
          <w:sz w:val="24"/>
          <w:szCs w:val="24"/>
        </w:rPr>
        <w:t xml:space="preserve">LCB file number R049-14 which </w:t>
      </w:r>
      <w:r w:rsidR="0088120E">
        <w:rPr>
          <w:rFonts w:ascii="Times New Roman" w:hAnsi="Times New Roman"/>
          <w:sz w:val="24"/>
          <w:szCs w:val="24"/>
        </w:rPr>
        <w:t>have</w:t>
      </w:r>
      <w:r w:rsidRPr="00DF6C6F">
        <w:rPr>
          <w:rFonts w:ascii="Times New Roman" w:hAnsi="Times New Roman"/>
          <w:sz w:val="24"/>
          <w:szCs w:val="24"/>
        </w:rPr>
        <w:t xml:space="preserve"> not been codified.</w:t>
      </w:r>
      <w:r>
        <w:rPr>
          <w:rFonts w:ascii="Times New Roman" w:hAnsi="Times New Roman"/>
          <w:sz w:val="24"/>
          <w:szCs w:val="24"/>
        </w:rPr>
        <w:t xml:space="preserve"> </w:t>
      </w:r>
      <w:r w:rsidR="00A001B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nclude a </w:t>
      </w:r>
      <w:r w:rsidR="007A68D2">
        <w:rPr>
          <w:rFonts w:ascii="Times New Roman" w:hAnsi="Times New Roman"/>
          <w:sz w:val="24"/>
          <w:szCs w:val="24"/>
        </w:rPr>
        <w:t xml:space="preserve">detailed </w:t>
      </w:r>
      <w:r>
        <w:rPr>
          <w:rFonts w:ascii="Times New Roman" w:hAnsi="Times New Roman"/>
          <w:sz w:val="24"/>
          <w:szCs w:val="24"/>
        </w:rPr>
        <w:t xml:space="preserve">description </w:t>
      </w:r>
      <w:r w:rsidR="003924F7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001B5">
        <w:rPr>
          <w:rFonts w:ascii="Times New Roman" w:hAnsi="Times New Roman"/>
          <w:sz w:val="24"/>
          <w:szCs w:val="24"/>
        </w:rPr>
        <w:t xml:space="preserve">company’s </w:t>
      </w:r>
      <w:r>
        <w:rPr>
          <w:rFonts w:ascii="Times New Roman" w:hAnsi="Times New Roman"/>
          <w:sz w:val="24"/>
          <w:szCs w:val="24"/>
        </w:rPr>
        <w:t>process</w:t>
      </w:r>
      <w:r w:rsidR="003924F7">
        <w:rPr>
          <w:rFonts w:ascii="Times New Roman" w:hAnsi="Times New Roman"/>
          <w:sz w:val="24"/>
          <w:szCs w:val="24"/>
        </w:rPr>
        <w:t xml:space="preserve"> </w:t>
      </w:r>
      <w:r w:rsidR="00A001B5">
        <w:rPr>
          <w:rFonts w:ascii="Times New Roman" w:hAnsi="Times New Roman"/>
          <w:sz w:val="24"/>
          <w:szCs w:val="24"/>
        </w:rPr>
        <w:t xml:space="preserve">for </w:t>
      </w:r>
      <w:r w:rsidR="003924F7">
        <w:rPr>
          <w:rFonts w:ascii="Times New Roman" w:hAnsi="Times New Roman"/>
          <w:sz w:val="24"/>
          <w:szCs w:val="24"/>
        </w:rPr>
        <w:t>respond</w:t>
      </w:r>
      <w:r w:rsidR="00A001B5">
        <w:rPr>
          <w:rFonts w:ascii="Times New Roman" w:hAnsi="Times New Roman"/>
          <w:sz w:val="24"/>
          <w:szCs w:val="24"/>
        </w:rPr>
        <w:t>ing</w:t>
      </w:r>
      <w:r w:rsidR="003924F7">
        <w:rPr>
          <w:rFonts w:ascii="Times New Roman" w:hAnsi="Times New Roman"/>
          <w:sz w:val="24"/>
          <w:szCs w:val="24"/>
        </w:rPr>
        <w:t xml:space="preserve"> to a consumer complaint </w:t>
      </w:r>
      <w:r w:rsidR="00A001B5">
        <w:rPr>
          <w:rFonts w:ascii="Times New Roman" w:hAnsi="Times New Roman"/>
          <w:sz w:val="24"/>
          <w:szCs w:val="24"/>
        </w:rPr>
        <w:t>concerning a</w:t>
      </w:r>
      <w:r w:rsidR="003924F7">
        <w:rPr>
          <w:rFonts w:ascii="Times New Roman" w:hAnsi="Times New Roman"/>
          <w:sz w:val="24"/>
          <w:szCs w:val="24"/>
        </w:rPr>
        <w:t xml:space="preserve"> directory </w:t>
      </w:r>
      <w:r w:rsidR="00A001B5">
        <w:rPr>
          <w:rFonts w:ascii="Times New Roman" w:hAnsi="Times New Roman"/>
          <w:sz w:val="24"/>
          <w:szCs w:val="24"/>
        </w:rPr>
        <w:t xml:space="preserve">that </w:t>
      </w:r>
      <w:r w:rsidR="003924F7">
        <w:rPr>
          <w:rFonts w:ascii="Times New Roman" w:hAnsi="Times New Roman"/>
          <w:sz w:val="24"/>
          <w:szCs w:val="24"/>
        </w:rPr>
        <w:t>incorrectly indicates a provider is accepting new patients.</w:t>
      </w:r>
      <w:r w:rsidR="007A68D2">
        <w:rPr>
          <w:rFonts w:ascii="Times New Roman" w:hAnsi="Times New Roman"/>
          <w:sz w:val="24"/>
          <w:szCs w:val="24"/>
        </w:rPr>
        <w:t xml:space="preserve"> </w:t>
      </w:r>
      <w:r w:rsidR="0088120E">
        <w:rPr>
          <w:rFonts w:ascii="Times New Roman" w:hAnsi="Times New Roman"/>
          <w:sz w:val="24"/>
          <w:szCs w:val="24"/>
        </w:rPr>
        <w:t>Your response must i</w:t>
      </w:r>
      <w:r w:rsidR="007A68D2">
        <w:rPr>
          <w:rFonts w:ascii="Times New Roman" w:hAnsi="Times New Roman"/>
          <w:sz w:val="24"/>
          <w:szCs w:val="24"/>
        </w:rPr>
        <w:t xml:space="preserve">nclude the average time required from the date of complaint to the date the provider directory is updated.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1111" w:rsidRDefault="00F01111" w:rsidP="00DF6C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01111" w:rsidRDefault="00F01111" w:rsidP="00DF6C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01111" w:rsidRPr="00F01111" w:rsidRDefault="00F01111" w:rsidP="00DF6C6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1CFB" w:rsidRDefault="00C21CFB" w:rsidP="00150A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A2C4C">
        <w:rPr>
          <w:rFonts w:ascii="Times New Roman" w:hAnsi="Times New Roman" w:cs="Times New Roman"/>
          <w:sz w:val="24"/>
          <w:szCs w:val="24"/>
        </w:rPr>
        <w:t>ro</w:t>
      </w:r>
      <w:r w:rsidR="00365BE9">
        <w:rPr>
          <w:rFonts w:ascii="Times New Roman" w:hAnsi="Times New Roman" w:cs="Times New Roman"/>
          <w:sz w:val="24"/>
          <w:szCs w:val="24"/>
        </w:rPr>
        <w:t>vide a list of Telehealth services</w:t>
      </w:r>
      <w:r w:rsidR="002E6DF6">
        <w:rPr>
          <w:rFonts w:ascii="Times New Roman" w:hAnsi="Times New Roman" w:cs="Times New Roman"/>
          <w:sz w:val="24"/>
          <w:szCs w:val="24"/>
        </w:rPr>
        <w:t xml:space="preserve">. </w:t>
      </w:r>
      <w:r w:rsidR="00604519">
        <w:rPr>
          <w:rFonts w:ascii="Times New Roman" w:hAnsi="Times New Roman" w:cs="Times New Roman"/>
          <w:sz w:val="24"/>
          <w:szCs w:val="24"/>
        </w:rPr>
        <w:t xml:space="preserve">For any providers </w:t>
      </w:r>
      <w:r w:rsidR="007531D9">
        <w:rPr>
          <w:rFonts w:ascii="Times New Roman" w:hAnsi="Times New Roman" w:cs="Times New Roman"/>
          <w:sz w:val="24"/>
          <w:szCs w:val="24"/>
        </w:rPr>
        <w:t xml:space="preserve">acting as a Distant site as </w:t>
      </w:r>
      <w:r w:rsidR="00A43055">
        <w:rPr>
          <w:rFonts w:ascii="Times New Roman" w:hAnsi="Times New Roman" w:cs="Times New Roman"/>
          <w:sz w:val="24"/>
          <w:szCs w:val="24"/>
        </w:rPr>
        <w:t>defined by</w:t>
      </w:r>
      <w:r w:rsidR="007531D9">
        <w:rPr>
          <w:rFonts w:ascii="Times New Roman" w:hAnsi="Times New Roman" w:cs="Times New Roman"/>
          <w:sz w:val="24"/>
          <w:szCs w:val="24"/>
        </w:rPr>
        <w:t xml:space="preserve"> NRS </w:t>
      </w:r>
      <w:r w:rsidR="00A43055">
        <w:rPr>
          <w:rFonts w:ascii="Times New Roman" w:hAnsi="Times New Roman" w:cs="Times New Roman"/>
          <w:sz w:val="24"/>
          <w:szCs w:val="24"/>
        </w:rPr>
        <w:t xml:space="preserve">629.515 4.(a) </w:t>
      </w:r>
      <w:r w:rsidR="007531D9">
        <w:rPr>
          <w:rFonts w:ascii="Times New Roman" w:hAnsi="Times New Roman" w:cs="Times New Roman"/>
          <w:sz w:val="24"/>
          <w:szCs w:val="24"/>
        </w:rPr>
        <w:t xml:space="preserve">please indicate by adding (T) after the provider’s last name on the CMS ECP/Network Adequacy template. </w:t>
      </w:r>
    </w:p>
    <w:p w:rsidR="00E86C13" w:rsidRDefault="00E86C13" w:rsidP="00E86C13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924F7" w:rsidRDefault="003924F7" w:rsidP="00E86C13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86C13" w:rsidRDefault="00E86C13" w:rsidP="00E86C13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1CFB" w:rsidRDefault="00C21CFB" w:rsidP="00C21CFB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12117" w:rsidRPr="006C532F" w:rsidRDefault="00C21CFB" w:rsidP="00150A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list of </w:t>
      </w:r>
      <w:r w:rsidR="00943279">
        <w:rPr>
          <w:rFonts w:ascii="Times New Roman" w:hAnsi="Times New Roman" w:cs="Times New Roman"/>
          <w:sz w:val="24"/>
          <w:szCs w:val="24"/>
        </w:rPr>
        <w:t xml:space="preserve">all providers designated as providing </w:t>
      </w:r>
      <w:r>
        <w:rPr>
          <w:rFonts w:ascii="Times New Roman" w:hAnsi="Times New Roman" w:cs="Times New Roman"/>
          <w:sz w:val="24"/>
          <w:szCs w:val="24"/>
        </w:rPr>
        <w:t xml:space="preserve">autism </w:t>
      </w:r>
      <w:r w:rsidR="00123DCA">
        <w:rPr>
          <w:rFonts w:ascii="Times New Roman" w:hAnsi="Times New Roman" w:cs="Times New Roman"/>
          <w:sz w:val="24"/>
          <w:szCs w:val="24"/>
        </w:rPr>
        <w:t xml:space="preserve">services or autism applied behavioral analysis such as </w:t>
      </w:r>
      <w:r w:rsidR="00DE1A8C">
        <w:rPr>
          <w:rFonts w:ascii="Times New Roman" w:hAnsi="Times New Roman" w:cs="Times New Roman"/>
          <w:sz w:val="24"/>
          <w:szCs w:val="24"/>
        </w:rPr>
        <w:t xml:space="preserve">registered behavioral technician, </w:t>
      </w:r>
      <w:r>
        <w:rPr>
          <w:rFonts w:ascii="Times New Roman" w:hAnsi="Times New Roman" w:cs="Times New Roman"/>
          <w:sz w:val="24"/>
          <w:szCs w:val="24"/>
        </w:rPr>
        <w:t>behavior interventionists</w:t>
      </w:r>
      <w:r w:rsidR="00123DCA">
        <w:rPr>
          <w:rFonts w:ascii="Times New Roman" w:hAnsi="Times New Roman" w:cs="Times New Roman"/>
          <w:sz w:val="24"/>
          <w:szCs w:val="24"/>
        </w:rPr>
        <w:t xml:space="preserve">, board certified behavior analysts, or any other autism provider designation </w:t>
      </w:r>
      <w:r>
        <w:rPr>
          <w:rFonts w:ascii="Times New Roman" w:hAnsi="Times New Roman" w:cs="Times New Roman"/>
          <w:sz w:val="24"/>
          <w:szCs w:val="24"/>
        </w:rPr>
        <w:t>for each Network ID defined within the CMS Network ID Template.</w:t>
      </w:r>
      <w:r w:rsidR="00123DCA">
        <w:rPr>
          <w:rFonts w:ascii="Times New Roman" w:hAnsi="Times New Roman" w:cs="Times New Roman"/>
          <w:sz w:val="24"/>
          <w:szCs w:val="24"/>
        </w:rPr>
        <w:t xml:space="preserve"> </w:t>
      </w:r>
      <w:r w:rsidR="00B03F06">
        <w:rPr>
          <w:rFonts w:ascii="Times New Roman" w:hAnsi="Times New Roman" w:cs="Times New Roman"/>
          <w:sz w:val="24"/>
          <w:szCs w:val="24"/>
        </w:rPr>
        <w:t>Use the Autism Provider Template provided on the Division’s website.</w:t>
      </w:r>
      <w:r w:rsidR="00123D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4410"/>
      </w:tblGrid>
      <w:tr w:rsidR="006E07EC" w:rsidRPr="006C532F" w:rsidTr="008615A1"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7531D9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70" w:type="dxa"/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EC" w:rsidRPr="006C532F" w:rsidTr="008615A1"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6E07EC" w:rsidRPr="006C532F" w:rsidTr="008615A1">
        <w:trPr>
          <w:trHeight w:val="486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EC" w:rsidRPr="006C532F" w:rsidTr="008615A1"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Title/Position</w:t>
            </w:r>
          </w:p>
        </w:tc>
      </w:tr>
    </w:tbl>
    <w:p w:rsidR="00F20BE5" w:rsidRPr="006C532F" w:rsidRDefault="00F20BE5" w:rsidP="00123DCA">
      <w:pPr>
        <w:rPr>
          <w:rFonts w:ascii="Times New Roman" w:hAnsi="Times New Roman" w:cs="Times New Roman"/>
          <w:sz w:val="24"/>
          <w:szCs w:val="24"/>
        </w:rPr>
      </w:pPr>
    </w:p>
    <w:sectPr w:rsidR="00F20BE5" w:rsidRPr="006C532F" w:rsidSect="007531D9">
      <w:footerReference w:type="default" r:id="rId9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31" w:rsidRDefault="00CD6231" w:rsidP="00F31CEA">
      <w:pPr>
        <w:spacing w:after="0" w:line="240" w:lineRule="auto"/>
      </w:pPr>
      <w:r>
        <w:separator/>
      </w:r>
    </w:p>
  </w:endnote>
  <w:endnote w:type="continuationSeparator" w:id="0">
    <w:p w:rsidR="00CD6231" w:rsidRDefault="00CD6231" w:rsidP="00F3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D9" w:rsidRPr="00D43516" w:rsidRDefault="007531D9" w:rsidP="007531D9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D43516">
      <w:rPr>
        <w:sz w:val="20"/>
        <w:szCs w:val="20"/>
      </w:rPr>
      <w:t xml:space="preserve">Page </w:t>
    </w:r>
    <w:r w:rsidRPr="00D43516">
      <w:rPr>
        <w:sz w:val="20"/>
        <w:szCs w:val="20"/>
      </w:rPr>
      <w:fldChar w:fldCharType="begin"/>
    </w:r>
    <w:r w:rsidRPr="00D43516">
      <w:rPr>
        <w:sz w:val="20"/>
        <w:szCs w:val="20"/>
      </w:rPr>
      <w:instrText xml:space="preserve"> PAGE  \* Arabic  \* MERGEFORMAT </w:instrText>
    </w:r>
    <w:r w:rsidRPr="00D43516">
      <w:rPr>
        <w:sz w:val="20"/>
        <w:szCs w:val="20"/>
      </w:rPr>
      <w:fldChar w:fldCharType="separate"/>
    </w:r>
    <w:r w:rsidR="00DF6C6F">
      <w:rPr>
        <w:noProof/>
        <w:sz w:val="20"/>
        <w:szCs w:val="20"/>
      </w:rPr>
      <w:t>1</w:t>
    </w:r>
    <w:r w:rsidRPr="00D43516">
      <w:rPr>
        <w:sz w:val="20"/>
        <w:szCs w:val="20"/>
      </w:rPr>
      <w:fldChar w:fldCharType="end"/>
    </w:r>
    <w:r w:rsidRPr="00D43516">
      <w:rPr>
        <w:sz w:val="20"/>
        <w:szCs w:val="20"/>
      </w:rPr>
      <w:t xml:space="preserve"> of </w:t>
    </w:r>
    <w:r w:rsidRPr="00D43516">
      <w:rPr>
        <w:sz w:val="20"/>
        <w:szCs w:val="20"/>
      </w:rPr>
      <w:fldChar w:fldCharType="begin"/>
    </w:r>
    <w:r w:rsidRPr="00D43516">
      <w:rPr>
        <w:sz w:val="20"/>
        <w:szCs w:val="20"/>
      </w:rPr>
      <w:instrText xml:space="preserve"> NUMPAGES  \* Arabic  \* MERGEFORMAT </w:instrText>
    </w:r>
    <w:r w:rsidRPr="00D43516">
      <w:rPr>
        <w:sz w:val="20"/>
        <w:szCs w:val="20"/>
      </w:rPr>
      <w:fldChar w:fldCharType="separate"/>
    </w:r>
    <w:r w:rsidR="00DF6C6F">
      <w:rPr>
        <w:noProof/>
        <w:sz w:val="20"/>
        <w:szCs w:val="20"/>
      </w:rPr>
      <w:t>2</w:t>
    </w:r>
    <w:r w:rsidRPr="00D43516">
      <w:rPr>
        <w:sz w:val="20"/>
        <w:szCs w:val="20"/>
      </w:rPr>
      <w:fldChar w:fldCharType="end"/>
    </w:r>
    <w:r w:rsidRPr="00D43516">
      <w:rPr>
        <w:sz w:val="20"/>
        <w:szCs w:val="20"/>
      </w:rPr>
      <w:tab/>
    </w:r>
    <w:r w:rsidRPr="00D43516">
      <w:rPr>
        <w:sz w:val="20"/>
        <w:szCs w:val="20"/>
      </w:rPr>
      <w:tab/>
      <w:t>NV Declaration Document PY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31" w:rsidRDefault="00CD6231" w:rsidP="00F31CEA">
      <w:pPr>
        <w:spacing w:after="0" w:line="240" w:lineRule="auto"/>
      </w:pPr>
      <w:r>
        <w:separator/>
      </w:r>
    </w:p>
  </w:footnote>
  <w:footnote w:type="continuationSeparator" w:id="0">
    <w:p w:rsidR="00CD6231" w:rsidRDefault="00CD6231" w:rsidP="00F3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E9"/>
    <w:multiLevelType w:val="hybridMultilevel"/>
    <w:tmpl w:val="7B50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7304"/>
    <w:multiLevelType w:val="hybridMultilevel"/>
    <w:tmpl w:val="EBACA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B3C9C"/>
    <w:multiLevelType w:val="hybridMultilevel"/>
    <w:tmpl w:val="B00E85E6"/>
    <w:lvl w:ilvl="0" w:tplc="2A36DD20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711"/>
    <w:multiLevelType w:val="hybridMultilevel"/>
    <w:tmpl w:val="DAC0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7646"/>
    <w:multiLevelType w:val="hybridMultilevel"/>
    <w:tmpl w:val="4AA2AE74"/>
    <w:lvl w:ilvl="0" w:tplc="9FA61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69C4"/>
    <w:multiLevelType w:val="hybridMultilevel"/>
    <w:tmpl w:val="999A2864"/>
    <w:lvl w:ilvl="0" w:tplc="675CA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C36CF1"/>
    <w:multiLevelType w:val="hybridMultilevel"/>
    <w:tmpl w:val="6E20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3"/>
    <w:rsid w:val="00014F59"/>
    <w:rsid w:val="000332F7"/>
    <w:rsid w:val="00056B89"/>
    <w:rsid w:val="00060043"/>
    <w:rsid w:val="000B0111"/>
    <w:rsid w:val="000B76DF"/>
    <w:rsid w:val="000C29B0"/>
    <w:rsid w:val="000D1862"/>
    <w:rsid w:val="000D4CFC"/>
    <w:rsid w:val="000D697C"/>
    <w:rsid w:val="000D7A63"/>
    <w:rsid w:val="000F5667"/>
    <w:rsid w:val="00106665"/>
    <w:rsid w:val="001116E9"/>
    <w:rsid w:val="00123DCA"/>
    <w:rsid w:val="00150A99"/>
    <w:rsid w:val="001B0335"/>
    <w:rsid w:val="001D5FA9"/>
    <w:rsid w:val="00213D25"/>
    <w:rsid w:val="00224E88"/>
    <w:rsid w:val="00225124"/>
    <w:rsid w:val="00231B95"/>
    <w:rsid w:val="002441DB"/>
    <w:rsid w:val="00256031"/>
    <w:rsid w:val="002819F6"/>
    <w:rsid w:val="002D7961"/>
    <w:rsid w:val="002E6DF6"/>
    <w:rsid w:val="002F1B31"/>
    <w:rsid w:val="003059ED"/>
    <w:rsid w:val="0030606B"/>
    <w:rsid w:val="003061A9"/>
    <w:rsid w:val="00315612"/>
    <w:rsid w:val="003304BA"/>
    <w:rsid w:val="00340E4F"/>
    <w:rsid w:val="00354708"/>
    <w:rsid w:val="00365BE9"/>
    <w:rsid w:val="003662FD"/>
    <w:rsid w:val="003924F7"/>
    <w:rsid w:val="003A7A43"/>
    <w:rsid w:val="003B65FC"/>
    <w:rsid w:val="003E4EC5"/>
    <w:rsid w:val="003F6CFA"/>
    <w:rsid w:val="00456E8D"/>
    <w:rsid w:val="004927D6"/>
    <w:rsid w:val="004A1F2B"/>
    <w:rsid w:val="004A2C4C"/>
    <w:rsid w:val="004E0408"/>
    <w:rsid w:val="004E34ED"/>
    <w:rsid w:val="005012DC"/>
    <w:rsid w:val="00536788"/>
    <w:rsid w:val="0057753E"/>
    <w:rsid w:val="005E48D6"/>
    <w:rsid w:val="005F64E8"/>
    <w:rsid w:val="00604519"/>
    <w:rsid w:val="00612117"/>
    <w:rsid w:val="00641924"/>
    <w:rsid w:val="006620F2"/>
    <w:rsid w:val="00665A96"/>
    <w:rsid w:val="00672EDA"/>
    <w:rsid w:val="006C532F"/>
    <w:rsid w:val="006E07EC"/>
    <w:rsid w:val="006E5C6D"/>
    <w:rsid w:val="006F65B4"/>
    <w:rsid w:val="00725C77"/>
    <w:rsid w:val="007531D9"/>
    <w:rsid w:val="007631F0"/>
    <w:rsid w:val="00787944"/>
    <w:rsid w:val="00790CA3"/>
    <w:rsid w:val="007A68D2"/>
    <w:rsid w:val="00810CFA"/>
    <w:rsid w:val="0081407D"/>
    <w:rsid w:val="00830589"/>
    <w:rsid w:val="008615A1"/>
    <w:rsid w:val="0088120E"/>
    <w:rsid w:val="00907A71"/>
    <w:rsid w:val="00943279"/>
    <w:rsid w:val="00943D4F"/>
    <w:rsid w:val="0099376F"/>
    <w:rsid w:val="00A001B5"/>
    <w:rsid w:val="00A21D6C"/>
    <w:rsid w:val="00A35F19"/>
    <w:rsid w:val="00A43055"/>
    <w:rsid w:val="00A619DE"/>
    <w:rsid w:val="00A71DD4"/>
    <w:rsid w:val="00AA7F22"/>
    <w:rsid w:val="00AE4743"/>
    <w:rsid w:val="00B03F06"/>
    <w:rsid w:val="00B10CEE"/>
    <w:rsid w:val="00B20CC8"/>
    <w:rsid w:val="00B46105"/>
    <w:rsid w:val="00B64A06"/>
    <w:rsid w:val="00B71465"/>
    <w:rsid w:val="00B755F7"/>
    <w:rsid w:val="00BA095B"/>
    <w:rsid w:val="00BA787D"/>
    <w:rsid w:val="00C07F51"/>
    <w:rsid w:val="00C21CFB"/>
    <w:rsid w:val="00C4309F"/>
    <w:rsid w:val="00C7553D"/>
    <w:rsid w:val="00CC7818"/>
    <w:rsid w:val="00CD6231"/>
    <w:rsid w:val="00CE018C"/>
    <w:rsid w:val="00D201B5"/>
    <w:rsid w:val="00D43516"/>
    <w:rsid w:val="00D951A6"/>
    <w:rsid w:val="00DA7784"/>
    <w:rsid w:val="00DC3FC2"/>
    <w:rsid w:val="00DE1A8C"/>
    <w:rsid w:val="00DE433A"/>
    <w:rsid w:val="00DF6C6F"/>
    <w:rsid w:val="00E21A3E"/>
    <w:rsid w:val="00E60749"/>
    <w:rsid w:val="00E86C13"/>
    <w:rsid w:val="00EA346C"/>
    <w:rsid w:val="00ED120B"/>
    <w:rsid w:val="00F01111"/>
    <w:rsid w:val="00F133BC"/>
    <w:rsid w:val="00F13E95"/>
    <w:rsid w:val="00F20BE5"/>
    <w:rsid w:val="00F31CEA"/>
    <w:rsid w:val="00F53675"/>
    <w:rsid w:val="00F5469F"/>
    <w:rsid w:val="00F61D77"/>
    <w:rsid w:val="00F629D8"/>
    <w:rsid w:val="00F758C0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BA"/>
    <w:pPr>
      <w:ind w:left="720"/>
      <w:contextualSpacing/>
    </w:pPr>
  </w:style>
  <w:style w:type="table" w:styleId="TableGrid">
    <w:name w:val="Table Grid"/>
    <w:basedOn w:val="TableNormal"/>
    <w:uiPriority w:val="39"/>
    <w:rsid w:val="004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A"/>
  </w:style>
  <w:style w:type="paragraph" w:styleId="Footer">
    <w:name w:val="footer"/>
    <w:basedOn w:val="Normal"/>
    <w:link w:val="Foot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A"/>
  </w:style>
  <w:style w:type="paragraph" w:styleId="BalloonText">
    <w:name w:val="Balloon Text"/>
    <w:basedOn w:val="Normal"/>
    <w:link w:val="BalloonTextChar"/>
    <w:uiPriority w:val="99"/>
    <w:semiHidden/>
    <w:unhideWhenUsed/>
    <w:rsid w:val="0030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BA"/>
    <w:pPr>
      <w:ind w:left="720"/>
      <w:contextualSpacing/>
    </w:pPr>
  </w:style>
  <w:style w:type="table" w:styleId="TableGrid">
    <w:name w:val="Table Grid"/>
    <w:basedOn w:val="TableNormal"/>
    <w:uiPriority w:val="39"/>
    <w:rsid w:val="004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A"/>
  </w:style>
  <w:style w:type="paragraph" w:styleId="Footer">
    <w:name w:val="footer"/>
    <w:basedOn w:val="Normal"/>
    <w:link w:val="Foot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A"/>
  </w:style>
  <w:style w:type="paragraph" w:styleId="BalloonText">
    <w:name w:val="Balloon Text"/>
    <w:basedOn w:val="Normal"/>
    <w:link w:val="BalloonTextChar"/>
    <w:uiPriority w:val="99"/>
    <w:semiHidden/>
    <w:unhideWhenUsed/>
    <w:rsid w:val="0030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3382-DCB1-4516-B7BE-9923BF21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Punches, Charlie</dc:creator>
  <cp:lastModifiedBy>Jeremey Gladstone</cp:lastModifiedBy>
  <cp:revision>3</cp:revision>
  <cp:lastPrinted>2017-02-03T15:15:00Z</cp:lastPrinted>
  <dcterms:created xsi:type="dcterms:W3CDTF">2017-03-22T21:53:00Z</dcterms:created>
  <dcterms:modified xsi:type="dcterms:W3CDTF">2017-03-22T22:29:00Z</dcterms:modified>
</cp:coreProperties>
</file>